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35" w:rsidRPr="00921104" w:rsidRDefault="002D22B6" w:rsidP="002D22B6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921104">
        <w:rPr>
          <w:rFonts w:ascii="Century Gothic" w:hAnsi="Century Gothic"/>
          <w:sz w:val="24"/>
          <w:szCs w:val="24"/>
          <w:u w:val="single"/>
        </w:rPr>
        <w:t xml:space="preserve">Rasgos del quehacer pedagógico de las CMDP </w:t>
      </w:r>
    </w:p>
    <w:p w:rsidR="005F643C" w:rsidRPr="00921104" w:rsidRDefault="002D22B6" w:rsidP="002D22B6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921104">
        <w:rPr>
          <w:rFonts w:ascii="Century Gothic" w:hAnsi="Century Gothic"/>
          <w:sz w:val="24"/>
          <w:szCs w:val="24"/>
          <w:u w:val="single"/>
        </w:rPr>
        <w:t>a la luz del Centenario</w:t>
      </w:r>
    </w:p>
    <w:p w:rsidR="004C3FCA" w:rsidRPr="00921104" w:rsidRDefault="004C3FCA" w:rsidP="004C3FCA">
      <w:pPr>
        <w:tabs>
          <w:tab w:val="left" w:pos="6210"/>
        </w:tabs>
        <w:jc w:val="center"/>
        <w:rPr>
          <w:rFonts w:ascii="Century Gothic" w:hAnsi="Century Gothic"/>
          <w:b/>
          <w:bCs/>
          <w:sz w:val="24"/>
          <w:szCs w:val="24"/>
        </w:rPr>
      </w:pPr>
      <w:r w:rsidRPr="00921104">
        <w:rPr>
          <w:rFonts w:ascii="Century Gothic" w:hAnsi="Century Gothic"/>
          <w:b/>
          <w:bCs/>
          <w:sz w:val="24"/>
          <w:szCs w:val="24"/>
        </w:rPr>
        <w:t>Educación cristiana de niños y jóvenes hace 100 años</w:t>
      </w:r>
    </w:p>
    <w:p w:rsidR="004C3FCA" w:rsidRPr="00921104" w:rsidRDefault="004C3FCA" w:rsidP="004C3FCA">
      <w:pPr>
        <w:tabs>
          <w:tab w:val="left" w:pos="6210"/>
        </w:tabs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En una pequeña cristiandad nos adentramos a la misión.</w:t>
      </w: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El sacrificio y la mansedumbre provocan el cariño de la gente hacia ellas.</w:t>
      </w: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Desde el principio se constata una pedagogía de salida (P. Francisco).</w:t>
      </w: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También, y a partir de la vida de ellas encontramos la pedagogía del P. Tous que va a favor de los padres y en especial de las niñas.</w:t>
      </w: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Se encuentra la misión del P. Tous en la extensión de su obra dirigida a las mujeres, principalmente y a su promoción e integración en la sociedad.</w:t>
      </w: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 xml:space="preserve">“Se educa a las niñas dentro de las labores que a ellas les compete” </w:t>
      </w: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[Circular P.T.]</w:t>
      </w:r>
    </w:p>
    <w:p w:rsidR="004C3FCA" w:rsidRPr="00921104" w:rsidRDefault="004C3FCA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Ellas ven la necesidad de integración en una sociedad</w:t>
      </w:r>
      <w:r w:rsidR="00F025D6" w:rsidRPr="00921104">
        <w:rPr>
          <w:rFonts w:ascii="Century Gothic" w:hAnsi="Century Gothic"/>
          <w:sz w:val="24"/>
          <w:szCs w:val="24"/>
        </w:rPr>
        <w:t xml:space="preserve"> con una pluralidad evidente “se matriculas dos negritos”</w:t>
      </w:r>
    </w:p>
    <w:p w:rsidR="00F025D6" w:rsidRPr="00921104" w:rsidRDefault="00F025D6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Intentan hacer posible la pobreza evangélica franciscana en la construcción y mantenimiento de las infraestructuras con el aprovechamiento de los recursos materiales y humanos.</w:t>
      </w:r>
    </w:p>
    <w:p w:rsidR="00F025D6" w:rsidRPr="00921104" w:rsidRDefault="00F025D6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La admirable y suave disciplina dan prueba de la acogida franciscana propia de la vida capuchina.</w:t>
      </w:r>
    </w:p>
    <w:p w:rsidR="00F025D6" w:rsidRPr="00921104" w:rsidRDefault="00F025D6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SE constata una pedagogía integradora, inclusiva, intercultural y sobre todo adaptada al contexto, en definitiva, una prueba reala de la inculturación del Evangelio.</w:t>
      </w:r>
    </w:p>
    <w:p w:rsidR="00F025D6" w:rsidRPr="00921104" w:rsidRDefault="00F025D6" w:rsidP="004C3FCA">
      <w:pPr>
        <w:pStyle w:val="Prrafodelista"/>
        <w:numPr>
          <w:ilvl w:val="0"/>
          <w:numId w:val="2"/>
        </w:numPr>
        <w:tabs>
          <w:tab w:val="left" w:pos="6210"/>
        </w:tabs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El ecumenismo, desde el principio hasta nuestros días, es una cuestión histórica de nuestro Instituto.</w:t>
      </w:r>
    </w:p>
    <w:p w:rsidR="00F025D6" w:rsidRPr="00921104" w:rsidRDefault="00F025D6" w:rsidP="00F025D6">
      <w:pPr>
        <w:tabs>
          <w:tab w:val="left" w:pos="6210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4C3FCA" w:rsidRPr="00921104" w:rsidRDefault="00F025D6" w:rsidP="004C3FC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921104">
        <w:rPr>
          <w:rFonts w:ascii="Century Gothic" w:hAnsi="Century Gothic"/>
          <w:sz w:val="24"/>
          <w:szCs w:val="24"/>
          <w:u w:val="single"/>
        </w:rPr>
        <w:t>Paralelismo, la educación de la CMDP, ayer y hoy</w:t>
      </w:r>
    </w:p>
    <w:p w:rsidR="00F025D6" w:rsidRPr="00921104" w:rsidRDefault="00F025D6" w:rsidP="004C3FCA">
      <w:pPr>
        <w:jc w:val="center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Se propician espacios para aprende habilidades de integración como costura, carpintería, bordado, etc.., ho y son las herramientas tecnológicas, los idiomas, entre otras, que permiten la inmersión dentro de la sociedad actual.</w:t>
      </w:r>
    </w:p>
    <w:p w:rsidR="002D22B6" w:rsidRPr="00921104" w:rsidRDefault="002D22B6" w:rsidP="00921104">
      <w:pPr>
        <w:rPr>
          <w:rFonts w:ascii="Century Gothic" w:hAnsi="Century Gothic"/>
          <w:sz w:val="24"/>
          <w:szCs w:val="24"/>
          <w:u w:val="single"/>
        </w:rPr>
      </w:pPr>
    </w:p>
    <w:p w:rsidR="00C31231" w:rsidRPr="00921104" w:rsidRDefault="00F025D6" w:rsidP="002D22B6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921104">
        <w:rPr>
          <w:rFonts w:ascii="Century Gothic" w:hAnsi="Century Gothic"/>
          <w:sz w:val="24"/>
          <w:szCs w:val="24"/>
          <w:u w:val="single"/>
        </w:rPr>
        <w:t>Replanteamientos</w:t>
      </w: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Las maneras de transmitir el carisma van cambiando. Dentro de las propuestas proponemos:</w:t>
      </w: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lastRenderedPageBreak/>
        <w:t>-Retomar la Educación no formal (la educación de adultos)</w:t>
      </w: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-Intercambios misioneros. Misión-Colegio   Colegio- Misión</w:t>
      </w: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(Manuel Chaves, Victoria Hernández, Auxiliadora Ríos, María Smith, Sergio Flores, María Díaz y Carolina Álvarez)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Pedagogía educativa-social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-Cualidades y virtudes misioneras.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 Táctica de corrección fraterna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 Trato de suavidad y cariño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-Apertura a la cultura.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 Dosis de sacrificio y mansedumbre.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 Consejo y educación para cambiar la sociedad.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-Ejemplo de vida y misión. Obras y no palabras.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-Educando más con amor de madre que con rigor de maestro.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- Alimentar la inteligencia y espíritu por sendas de moralidad y virtud.</w:t>
      </w:r>
    </w:p>
    <w:p w:rsidR="00D34A38" w:rsidRPr="00921104" w:rsidRDefault="00D34A38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(Hernaldo,</w:t>
      </w:r>
      <w:r w:rsidR="009631EC" w:rsidRPr="00921104">
        <w:rPr>
          <w:rFonts w:ascii="Century Gothic" w:hAnsi="Century Gothic"/>
          <w:sz w:val="24"/>
          <w:szCs w:val="24"/>
        </w:rPr>
        <w:t xml:space="preserve"> </w:t>
      </w:r>
      <w:r w:rsidRPr="00921104">
        <w:rPr>
          <w:rFonts w:ascii="Century Gothic" w:hAnsi="Century Gothic"/>
          <w:sz w:val="24"/>
          <w:szCs w:val="24"/>
        </w:rPr>
        <w:t>Hna, Yadira, Jorlene Tercero, Hna. Idalia Lúquez, Marlon Ortiz, Hna Noelia)</w:t>
      </w:r>
    </w:p>
    <w:p w:rsidR="007A6035" w:rsidRPr="00921104" w:rsidRDefault="007A6035" w:rsidP="007A6035">
      <w:pPr>
        <w:pStyle w:val="Ttulo1"/>
        <w:spacing w:after="0"/>
        <w:rPr>
          <w:rFonts w:ascii="Century Gothic" w:hAnsi="Century Gothic"/>
          <w:i/>
          <w:sz w:val="24"/>
          <w:szCs w:val="24"/>
          <w:u w:val="single"/>
        </w:rPr>
      </w:pPr>
      <w:bookmarkStart w:id="0" w:name="_GoBack"/>
      <w:bookmarkEnd w:id="0"/>
      <w:r w:rsidRPr="00921104">
        <w:rPr>
          <w:rFonts w:ascii="Century Gothic" w:hAnsi="Century Gothic"/>
          <w:i/>
          <w:sz w:val="24"/>
          <w:szCs w:val="24"/>
          <w:u w:val="single"/>
        </w:rPr>
        <w:t>Pedagogía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Testimonio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Paciencia y consejo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Trabajo beneficioso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Conversión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Cooperativa/integradora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Ecuménica/diálogo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Fidelidad del carisma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Fraternidad</w:t>
      </w:r>
    </w:p>
    <w:p w:rsidR="007A6035" w:rsidRPr="00921104" w:rsidRDefault="007A6035" w:rsidP="007A6035">
      <w:pPr>
        <w:pStyle w:val="Prrafodelista"/>
        <w:numPr>
          <w:ilvl w:val="0"/>
          <w:numId w:val="3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 xml:space="preserve">Identidad y </w:t>
      </w:r>
      <w:r w:rsidR="00921104" w:rsidRPr="00921104">
        <w:rPr>
          <w:rFonts w:ascii="Century Gothic" w:hAnsi="Century Gothic"/>
          <w:sz w:val="24"/>
          <w:szCs w:val="24"/>
        </w:rPr>
        <w:t>pertenencia al</w:t>
      </w:r>
      <w:r w:rsidRPr="00921104">
        <w:rPr>
          <w:rFonts w:ascii="Century Gothic" w:hAnsi="Century Gothic"/>
          <w:sz w:val="24"/>
          <w:szCs w:val="24"/>
        </w:rPr>
        <w:t xml:space="preserve"> carisma.</w:t>
      </w:r>
    </w:p>
    <w:p w:rsidR="007A6035" w:rsidRPr="00921104" w:rsidRDefault="007A6035" w:rsidP="007A6035">
      <w:pPr>
        <w:pStyle w:val="Ttulo2"/>
        <w:spacing w:after="0"/>
        <w:rPr>
          <w:rFonts w:ascii="Century Gothic" w:hAnsi="Century Gothic"/>
          <w:i/>
          <w:sz w:val="24"/>
          <w:szCs w:val="24"/>
          <w:u w:val="single"/>
        </w:rPr>
      </w:pPr>
      <w:r w:rsidRPr="00921104">
        <w:rPr>
          <w:rFonts w:ascii="Century Gothic" w:hAnsi="Century Gothic"/>
          <w:i/>
          <w:sz w:val="24"/>
          <w:szCs w:val="24"/>
          <w:u w:val="single"/>
        </w:rPr>
        <w:t>Metodología “Estilo de vida"</w:t>
      </w:r>
    </w:p>
    <w:p w:rsidR="007A6035" w:rsidRPr="00921104" w:rsidRDefault="007A6035" w:rsidP="007A6035">
      <w:pPr>
        <w:pStyle w:val="Prrafodelista"/>
        <w:numPr>
          <w:ilvl w:val="0"/>
          <w:numId w:val="4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Inspiran confianza</w:t>
      </w:r>
    </w:p>
    <w:p w:rsidR="007A6035" w:rsidRPr="00921104" w:rsidRDefault="007A6035" w:rsidP="007A6035">
      <w:pPr>
        <w:pStyle w:val="Prrafodelista"/>
        <w:numPr>
          <w:ilvl w:val="0"/>
          <w:numId w:val="4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Mansedumbre, paciencia, consejo y sacrificio.</w:t>
      </w:r>
    </w:p>
    <w:p w:rsidR="007A6035" w:rsidRPr="00921104" w:rsidRDefault="007A6035" w:rsidP="007A6035">
      <w:pPr>
        <w:pStyle w:val="Prrafodelista"/>
        <w:numPr>
          <w:ilvl w:val="0"/>
          <w:numId w:val="4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lastRenderedPageBreak/>
        <w:t>Conversión</w:t>
      </w:r>
    </w:p>
    <w:p w:rsidR="007A6035" w:rsidRPr="00921104" w:rsidRDefault="007A6035" w:rsidP="007A6035">
      <w:pPr>
        <w:pStyle w:val="Prrafodelista"/>
        <w:numPr>
          <w:ilvl w:val="0"/>
          <w:numId w:val="4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Bien de las almas</w:t>
      </w:r>
    </w:p>
    <w:p w:rsidR="007A6035" w:rsidRPr="00921104" w:rsidRDefault="007A6035" w:rsidP="007A6035">
      <w:pPr>
        <w:pStyle w:val="Prrafodelista"/>
        <w:numPr>
          <w:ilvl w:val="0"/>
          <w:numId w:val="4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 xml:space="preserve">Fidelidad a la vocación y al carisma </w:t>
      </w:r>
    </w:p>
    <w:p w:rsidR="007A6035" w:rsidRPr="00921104" w:rsidRDefault="007A6035" w:rsidP="007A6035">
      <w:pPr>
        <w:pStyle w:val="Prrafodelista"/>
        <w:numPr>
          <w:ilvl w:val="0"/>
          <w:numId w:val="4"/>
        </w:numPr>
        <w:spacing w:after="0" w:line="312" w:lineRule="auto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 xml:space="preserve">Virtudes franciscanas: alegría, sencillez, humildad, pobreza. </w:t>
      </w: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Rasgos actuales</w:t>
      </w:r>
      <w:r w:rsidR="00921104">
        <w:rPr>
          <w:rFonts w:ascii="Century Gothic" w:hAnsi="Century Gothic"/>
          <w:sz w:val="24"/>
          <w:szCs w:val="24"/>
        </w:rPr>
        <w:t xml:space="preserve"> del legado de la Pedagogía de las Primeras Hermanas que llegaron a nuestro continente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Interculturalidad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Ecumenismo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Trato cordial-respeto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Conversión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Acompañamiento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Amor fraterno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Apertura a los signos de los tiempos</w:t>
      </w:r>
    </w:p>
    <w:p w:rsidR="00F025D6" w:rsidRPr="00921104" w:rsidRDefault="00F025D6" w:rsidP="00F025D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1104">
        <w:rPr>
          <w:rFonts w:ascii="Century Gothic" w:hAnsi="Century Gothic"/>
          <w:sz w:val="24"/>
          <w:szCs w:val="24"/>
        </w:rPr>
        <w:t>Educación integral</w:t>
      </w:r>
    </w:p>
    <w:p w:rsidR="00F025D6" w:rsidRPr="00921104" w:rsidRDefault="00F025D6" w:rsidP="00F025D6">
      <w:pPr>
        <w:jc w:val="both"/>
        <w:rPr>
          <w:rFonts w:ascii="Century Gothic" w:hAnsi="Century Gothic"/>
          <w:sz w:val="24"/>
          <w:szCs w:val="24"/>
        </w:rPr>
      </w:pPr>
    </w:p>
    <w:sectPr w:rsidR="00F025D6" w:rsidRPr="00921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471"/>
    <w:multiLevelType w:val="hybridMultilevel"/>
    <w:tmpl w:val="6280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333"/>
    <w:multiLevelType w:val="hybridMultilevel"/>
    <w:tmpl w:val="E92AA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9DE"/>
    <w:multiLevelType w:val="hybridMultilevel"/>
    <w:tmpl w:val="3238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651A"/>
    <w:multiLevelType w:val="hybridMultilevel"/>
    <w:tmpl w:val="A86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B6"/>
    <w:rsid w:val="001F2E95"/>
    <w:rsid w:val="0029493F"/>
    <w:rsid w:val="002D22B6"/>
    <w:rsid w:val="004C3FCA"/>
    <w:rsid w:val="0052241C"/>
    <w:rsid w:val="005B1B35"/>
    <w:rsid w:val="005F643C"/>
    <w:rsid w:val="007A6035"/>
    <w:rsid w:val="00884670"/>
    <w:rsid w:val="00921104"/>
    <w:rsid w:val="009343A1"/>
    <w:rsid w:val="00953CB4"/>
    <w:rsid w:val="009631EC"/>
    <w:rsid w:val="00C31231"/>
    <w:rsid w:val="00D34A38"/>
    <w:rsid w:val="00F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7C65"/>
  <w15:chartTrackingRefBased/>
  <w15:docId w15:val="{60CEE938-01C1-4589-A6C4-16495F01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603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val="es-MX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035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val="es-MX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4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A6035"/>
    <w:rPr>
      <w:rFonts w:asciiTheme="majorHAnsi" w:eastAsiaTheme="majorEastAsia" w:hAnsiTheme="majorHAnsi" w:cstheme="majorBidi"/>
      <w:color w:val="000000" w:themeColor="text1"/>
      <w:sz w:val="4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7A6035"/>
    <w:rPr>
      <w:rFonts w:asciiTheme="majorHAnsi" w:eastAsiaTheme="majorEastAsia" w:hAnsiTheme="majorHAnsi" w:cstheme="majorBidi"/>
      <w:color w:val="000000" w:themeColor="text1"/>
      <w:sz w:val="36"/>
      <w:szCs w:val="26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Capuchinas</dc:creator>
  <cp:keywords/>
  <dc:description/>
  <cp:lastModifiedBy>Hna. Lilliam</cp:lastModifiedBy>
  <cp:revision>18</cp:revision>
  <dcterms:created xsi:type="dcterms:W3CDTF">2019-08-03T16:57:00Z</dcterms:created>
  <dcterms:modified xsi:type="dcterms:W3CDTF">2019-08-16T22:51:00Z</dcterms:modified>
</cp:coreProperties>
</file>